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80641" w14:textId="77777777" w:rsidR="00E1735E" w:rsidRPr="00AC296D" w:rsidRDefault="00E1735E" w:rsidP="00E1735E">
      <w:pPr>
        <w:wordWrap/>
        <w:spacing w:line="360" w:lineRule="auto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 xml:space="preserve">S1 </w:t>
      </w:r>
      <w:r w:rsidRPr="00AC296D">
        <w:rPr>
          <w:rFonts w:ascii="Calibri" w:hAnsi="Calibri" w:cs="Calibri"/>
          <w:color w:val="000000" w:themeColor="text1"/>
          <w:sz w:val="23"/>
          <w:szCs w:val="23"/>
        </w:rPr>
        <w:t xml:space="preserve">Appendix </w:t>
      </w:r>
    </w:p>
    <w:p w14:paraId="7CD4B770" w14:textId="77777777" w:rsidR="00E1735E" w:rsidRPr="00AC296D" w:rsidRDefault="00E1735E" w:rsidP="00E1735E">
      <w:pPr>
        <w:rPr>
          <w:rFonts w:ascii="Calibri" w:hAnsi="Calibri" w:cs="Times New Roman"/>
          <w:color w:val="000000" w:themeColor="text1"/>
          <w:sz w:val="22"/>
        </w:rPr>
      </w:pPr>
      <w:r w:rsidRPr="00AC296D">
        <w:rPr>
          <w:rFonts w:ascii="Calibri" w:hAnsi="Calibri" w:cs="Times New Roman"/>
          <w:color w:val="000000" w:themeColor="text1"/>
          <w:sz w:val="22"/>
        </w:rPr>
        <w:t>Table 4. Adjusted weights of the contrasts of the factors for data of the IP-initial and IP-medial positions.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1704"/>
        <w:gridCol w:w="2464"/>
        <w:gridCol w:w="2654"/>
      </w:tblGrid>
      <w:tr w:rsidR="00E1735E" w:rsidRPr="00AC296D" w14:paraId="04C44671" w14:textId="77777777" w:rsidTr="0006658E">
        <w:trPr>
          <w:trHeight w:val="317"/>
        </w:trPr>
        <w:tc>
          <w:tcPr>
            <w:tcW w:w="2085" w:type="dxa"/>
            <w:tcBorders>
              <w:left w:val="nil"/>
              <w:bottom w:val="nil"/>
              <w:right w:val="nil"/>
            </w:tcBorders>
          </w:tcPr>
          <w:p w14:paraId="078E3D00" w14:textId="77777777" w:rsidR="00E1735E" w:rsidRPr="00AC296D" w:rsidRDefault="00E1735E" w:rsidP="0006658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Fa</w:t>
            </w:r>
            <w:r w:rsidRPr="00AC296D">
              <w:rPr>
                <w:rFonts w:ascii="Times New Roman" w:hAnsi="Times New Roman" w:cs="Times New Roman"/>
                <w:color w:val="000000" w:themeColor="text1"/>
                <w:szCs w:val="20"/>
              </w:rPr>
              <w:t>ctor</w:t>
            </w: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14:paraId="76C6DF78" w14:textId="77777777" w:rsidR="00E1735E" w:rsidRPr="00AC296D" w:rsidRDefault="00E1735E" w:rsidP="0006658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Level</w:t>
            </w:r>
          </w:p>
        </w:tc>
        <w:tc>
          <w:tcPr>
            <w:tcW w:w="5118" w:type="dxa"/>
            <w:gridSpan w:val="2"/>
            <w:tcBorders>
              <w:left w:val="nil"/>
              <w:right w:val="nil"/>
            </w:tcBorders>
          </w:tcPr>
          <w:p w14:paraId="467800D2" w14:textId="77777777" w:rsidR="00E1735E" w:rsidRPr="00AC296D" w:rsidRDefault="00E1735E" w:rsidP="0006658E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Data</w:t>
            </w:r>
          </w:p>
        </w:tc>
      </w:tr>
      <w:tr w:rsidR="00E1735E" w:rsidRPr="00AC296D" w14:paraId="76CFDE0A" w14:textId="77777777" w:rsidTr="0006658E">
        <w:trPr>
          <w:trHeight w:val="305"/>
        </w:trPr>
        <w:tc>
          <w:tcPr>
            <w:tcW w:w="2085" w:type="dxa"/>
            <w:tcBorders>
              <w:top w:val="nil"/>
              <w:left w:val="nil"/>
              <w:right w:val="nil"/>
            </w:tcBorders>
          </w:tcPr>
          <w:p w14:paraId="78CF21D5" w14:textId="77777777" w:rsidR="00E1735E" w:rsidRPr="00AC296D" w:rsidRDefault="00E1735E" w:rsidP="0006658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 w14:paraId="3D51DED7" w14:textId="77777777" w:rsidR="00E1735E" w:rsidRPr="00AC296D" w:rsidRDefault="00E1735E" w:rsidP="0006658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64" w:type="dxa"/>
            <w:tcBorders>
              <w:left w:val="nil"/>
              <w:right w:val="nil"/>
            </w:tcBorders>
          </w:tcPr>
          <w:p w14:paraId="08DEBEB1" w14:textId="77777777" w:rsidR="00E1735E" w:rsidRPr="00AC296D" w:rsidRDefault="00E1735E" w:rsidP="0006658E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IP-initial position</w:t>
            </w:r>
          </w:p>
        </w:tc>
        <w:tc>
          <w:tcPr>
            <w:tcW w:w="2653" w:type="dxa"/>
            <w:tcBorders>
              <w:left w:val="nil"/>
              <w:right w:val="nil"/>
            </w:tcBorders>
          </w:tcPr>
          <w:p w14:paraId="644644F2" w14:textId="77777777" w:rsidR="00E1735E" w:rsidRPr="00AC296D" w:rsidRDefault="00E1735E" w:rsidP="0006658E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IP</w:t>
            </w:r>
            <w:r w:rsidRPr="00AC296D">
              <w:rPr>
                <w:rFonts w:ascii="Times New Roman" w:hAnsi="Times New Roman" w:cs="Times New Roman"/>
                <w:color w:val="000000" w:themeColor="text1"/>
                <w:szCs w:val="20"/>
              </w:rPr>
              <w:t>-medial position</w:t>
            </w:r>
          </w:p>
        </w:tc>
      </w:tr>
      <w:tr w:rsidR="00E1735E" w:rsidRPr="00AC296D" w14:paraId="741A1D7B" w14:textId="77777777" w:rsidTr="0006658E">
        <w:trPr>
          <w:trHeight w:val="317"/>
        </w:trPr>
        <w:tc>
          <w:tcPr>
            <w:tcW w:w="2085" w:type="dxa"/>
            <w:tcBorders>
              <w:left w:val="nil"/>
              <w:bottom w:val="nil"/>
              <w:right w:val="nil"/>
            </w:tcBorders>
          </w:tcPr>
          <w:p w14:paraId="1F861594" w14:textId="77777777" w:rsidR="00E1735E" w:rsidRPr="00AC296D" w:rsidRDefault="00E1735E" w:rsidP="0006658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C-</w:t>
            </w:r>
            <w:r w:rsidRPr="00AC296D">
              <w:rPr>
                <w:rFonts w:ascii="Times New Roman" w:hAnsi="Times New Roman" w:cs="Times New Roman"/>
                <w:color w:val="000000" w:themeColor="text1"/>
                <w:szCs w:val="20"/>
              </w:rPr>
              <w:t>type</w:t>
            </w: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14:paraId="75F690A0" w14:textId="77777777" w:rsidR="00E1735E" w:rsidRPr="00AC296D" w:rsidRDefault="00E1735E" w:rsidP="0006658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Cs w:val="20"/>
              </w:rPr>
              <w:t>a</w:t>
            </w:r>
            <w:r w:rsidRPr="00AC296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spirated</w:t>
            </w: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14:paraId="0F173D5E" w14:textId="77777777" w:rsidR="00E1735E" w:rsidRPr="00AC296D" w:rsidRDefault="00E1735E" w:rsidP="0006658E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Cs w:val="20"/>
              </w:rPr>
              <w:t>0.51</w:t>
            </w:r>
          </w:p>
        </w:tc>
        <w:tc>
          <w:tcPr>
            <w:tcW w:w="2653" w:type="dxa"/>
            <w:tcBorders>
              <w:left w:val="nil"/>
              <w:bottom w:val="nil"/>
              <w:right w:val="nil"/>
            </w:tcBorders>
          </w:tcPr>
          <w:p w14:paraId="099A00B7" w14:textId="77777777" w:rsidR="00E1735E" w:rsidRPr="00AC296D" w:rsidRDefault="00E1735E" w:rsidP="0006658E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eastAsia="GulimChe" w:hAnsi="Times New Roman" w:cs="Times New Roman"/>
                <w:color w:val="000000" w:themeColor="text1"/>
                <w:kern w:val="0"/>
                <w:szCs w:val="20"/>
                <w:bdr w:val="none" w:sz="0" w:space="0" w:color="auto" w:frame="1"/>
              </w:rPr>
              <w:t>0.51</w:t>
            </w:r>
          </w:p>
        </w:tc>
      </w:tr>
      <w:tr w:rsidR="00E1735E" w:rsidRPr="00AC296D" w14:paraId="24A7271D" w14:textId="77777777" w:rsidTr="0006658E">
        <w:trPr>
          <w:trHeight w:val="432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28E9EFF2" w14:textId="77777777" w:rsidR="00E1735E" w:rsidRPr="00AC296D" w:rsidRDefault="00E1735E" w:rsidP="0006658E">
            <w:pPr>
              <w:spacing w:before="40" w:after="16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1A6DEEC" w14:textId="77777777" w:rsidR="00E1735E" w:rsidRPr="00AC296D" w:rsidRDefault="00E1735E" w:rsidP="0006658E">
            <w:pPr>
              <w:spacing w:before="40" w:after="16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len</w:t>
            </w:r>
            <w:r w:rsidRPr="00AC296D">
              <w:rPr>
                <w:rFonts w:ascii="Times New Roman" w:hAnsi="Times New Roman" w:cs="Times New Roman"/>
                <w:color w:val="000000" w:themeColor="text1"/>
                <w:szCs w:val="20"/>
              </w:rPr>
              <w:t>is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69C2CC90" w14:textId="77777777" w:rsidR="00E1735E" w:rsidRPr="00AC296D" w:rsidRDefault="00E1735E" w:rsidP="0006658E">
            <w:pPr>
              <w:spacing w:before="40" w:after="16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Cs w:val="20"/>
              </w:rPr>
              <w:t>-0.49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712E9F6E" w14:textId="77777777" w:rsidR="00E1735E" w:rsidRPr="00AC296D" w:rsidRDefault="00E1735E" w:rsidP="0006658E">
            <w:pPr>
              <w:spacing w:before="40" w:after="16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eastAsia="GulimChe" w:hAnsi="Times New Roman" w:cs="Times New Roman"/>
                <w:color w:val="000000" w:themeColor="text1"/>
                <w:kern w:val="0"/>
                <w:szCs w:val="20"/>
                <w:bdr w:val="none" w:sz="0" w:space="0" w:color="auto" w:frame="1"/>
              </w:rPr>
              <w:t>-0.49</w:t>
            </w:r>
          </w:p>
        </w:tc>
      </w:tr>
      <w:tr w:rsidR="00E1735E" w:rsidRPr="00AC296D" w14:paraId="7C2810A8" w14:textId="77777777" w:rsidTr="0006658E">
        <w:trPr>
          <w:trHeight w:val="317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B944998" w14:textId="77777777" w:rsidR="00E1735E" w:rsidRPr="00AC296D" w:rsidRDefault="00E1735E" w:rsidP="0006658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Focus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42D81FB0" w14:textId="77777777" w:rsidR="00E1735E" w:rsidRPr="00AC296D" w:rsidRDefault="00E1735E" w:rsidP="0006658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focus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78448A1C" w14:textId="77777777" w:rsidR="00E1735E" w:rsidRPr="00AC296D" w:rsidRDefault="00E1735E" w:rsidP="0006658E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Cs w:val="20"/>
              </w:rPr>
              <w:t>0.47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787358F1" w14:textId="77777777" w:rsidR="00E1735E" w:rsidRPr="00AC296D" w:rsidRDefault="00E1735E" w:rsidP="0006658E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eastAsia="GulimChe" w:hAnsi="Times New Roman" w:cs="Times New Roman"/>
                <w:color w:val="000000" w:themeColor="text1"/>
                <w:kern w:val="0"/>
                <w:szCs w:val="20"/>
                <w:bdr w:val="none" w:sz="0" w:space="0" w:color="auto" w:frame="1"/>
              </w:rPr>
              <w:t>0.51</w:t>
            </w:r>
          </w:p>
        </w:tc>
      </w:tr>
      <w:tr w:rsidR="00E1735E" w:rsidRPr="00AC296D" w14:paraId="5763369D" w14:textId="77777777" w:rsidTr="0006658E">
        <w:trPr>
          <w:trHeight w:val="432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2813E7A8" w14:textId="77777777" w:rsidR="00E1735E" w:rsidRPr="00AC296D" w:rsidRDefault="00E1735E" w:rsidP="0006658E">
            <w:pPr>
              <w:spacing w:before="40" w:after="16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EAADDCB" w14:textId="77777777" w:rsidR="00E1735E" w:rsidRPr="00AC296D" w:rsidRDefault="00E1735E" w:rsidP="0006658E">
            <w:pPr>
              <w:spacing w:before="40" w:after="16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u</w:t>
            </w:r>
            <w:r w:rsidRPr="00AC296D">
              <w:rPr>
                <w:rFonts w:ascii="Times New Roman" w:hAnsi="Times New Roman" w:cs="Times New Roman"/>
                <w:color w:val="000000" w:themeColor="text1"/>
                <w:szCs w:val="20"/>
              </w:rPr>
              <w:t>nfocus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1C0B6C58" w14:textId="77777777" w:rsidR="00E1735E" w:rsidRPr="00AC296D" w:rsidRDefault="00E1735E" w:rsidP="0006658E">
            <w:pPr>
              <w:spacing w:before="40" w:after="16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Cs w:val="20"/>
              </w:rPr>
              <w:t>-0.53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7D483D43" w14:textId="77777777" w:rsidR="00E1735E" w:rsidRPr="00AC296D" w:rsidRDefault="00E1735E" w:rsidP="0006658E">
            <w:pPr>
              <w:spacing w:before="40" w:after="16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eastAsia="GulimChe" w:hAnsi="Times New Roman" w:cs="Times New Roman"/>
                <w:color w:val="000000" w:themeColor="text1"/>
                <w:kern w:val="0"/>
                <w:szCs w:val="20"/>
                <w:bdr w:val="none" w:sz="0" w:space="0" w:color="auto" w:frame="1"/>
              </w:rPr>
              <w:t>-0.49</w:t>
            </w:r>
          </w:p>
        </w:tc>
      </w:tr>
      <w:tr w:rsidR="00E1735E" w:rsidRPr="00AC296D" w14:paraId="09E777DB" w14:textId="77777777" w:rsidTr="0006658E">
        <w:trPr>
          <w:trHeight w:val="317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143307DE" w14:textId="77777777" w:rsidR="00E1735E" w:rsidRPr="00AC296D" w:rsidRDefault="00E1735E" w:rsidP="0006658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Gender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4C19988" w14:textId="77777777" w:rsidR="00E1735E" w:rsidRPr="00AC296D" w:rsidRDefault="00E1735E" w:rsidP="0006658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female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122BADA2" w14:textId="77777777" w:rsidR="00E1735E" w:rsidRPr="00AC296D" w:rsidRDefault="00E1735E" w:rsidP="0006658E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Cs w:val="20"/>
              </w:rPr>
              <w:t>0.51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30B0CE4F" w14:textId="77777777" w:rsidR="00E1735E" w:rsidRPr="00AC296D" w:rsidRDefault="00E1735E" w:rsidP="0006658E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eastAsia="GulimChe" w:hAnsi="Times New Roman" w:cs="Times New Roman"/>
                <w:color w:val="000000" w:themeColor="text1"/>
                <w:kern w:val="0"/>
                <w:szCs w:val="20"/>
                <w:bdr w:val="none" w:sz="0" w:space="0" w:color="auto" w:frame="1"/>
              </w:rPr>
              <w:t>0.51</w:t>
            </w:r>
          </w:p>
        </w:tc>
      </w:tr>
      <w:tr w:rsidR="00E1735E" w:rsidRPr="00AC296D" w14:paraId="1D01A11A" w14:textId="77777777" w:rsidTr="0006658E">
        <w:trPr>
          <w:trHeight w:val="432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0FEDC728" w14:textId="77777777" w:rsidR="00E1735E" w:rsidRPr="00AC296D" w:rsidRDefault="00E1735E" w:rsidP="0006658E">
            <w:pPr>
              <w:spacing w:before="40" w:after="16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FFDFEA8" w14:textId="77777777" w:rsidR="00E1735E" w:rsidRPr="00AC296D" w:rsidRDefault="00E1735E" w:rsidP="0006658E">
            <w:pPr>
              <w:spacing w:before="40" w:after="16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male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3E1F448E" w14:textId="77777777" w:rsidR="00E1735E" w:rsidRPr="00AC296D" w:rsidRDefault="00E1735E" w:rsidP="0006658E">
            <w:pPr>
              <w:spacing w:before="40" w:after="16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Cs w:val="20"/>
              </w:rPr>
              <w:t>-0.49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5095C70A" w14:textId="77777777" w:rsidR="00E1735E" w:rsidRPr="00AC296D" w:rsidRDefault="00E1735E" w:rsidP="0006658E">
            <w:pPr>
              <w:spacing w:before="40" w:after="16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eastAsia="GulimChe" w:hAnsi="Times New Roman" w:cs="Times New Roman"/>
                <w:color w:val="000000" w:themeColor="text1"/>
                <w:kern w:val="0"/>
                <w:szCs w:val="20"/>
                <w:bdr w:val="none" w:sz="0" w:space="0" w:color="auto" w:frame="1"/>
              </w:rPr>
              <w:t>-0.49</w:t>
            </w:r>
          </w:p>
        </w:tc>
      </w:tr>
      <w:tr w:rsidR="00E1735E" w:rsidRPr="00AC296D" w14:paraId="35EE523C" w14:textId="77777777" w:rsidTr="0006658E">
        <w:trPr>
          <w:trHeight w:val="317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28E2D72" w14:textId="77777777" w:rsidR="00E1735E" w:rsidRPr="00AC296D" w:rsidRDefault="00E1735E" w:rsidP="0006658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Age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37267CD" w14:textId="77777777" w:rsidR="00E1735E" w:rsidRPr="00AC296D" w:rsidRDefault="00E1735E" w:rsidP="0006658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younger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5704E0D6" w14:textId="77777777" w:rsidR="00E1735E" w:rsidRPr="00AC296D" w:rsidRDefault="00E1735E" w:rsidP="0006658E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Cs w:val="20"/>
              </w:rPr>
              <w:t>0.49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713268E0" w14:textId="77777777" w:rsidR="00E1735E" w:rsidRPr="00AC296D" w:rsidRDefault="00E1735E" w:rsidP="0006658E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eastAsia="GulimChe" w:hAnsi="Times New Roman" w:cs="Times New Roman"/>
                <w:color w:val="000000" w:themeColor="text1"/>
                <w:kern w:val="0"/>
                <w:szCs w:val="20"/>
                <w:bdr w:val="none" w:sz="0" w:space="0" w:color="auto" w:frame="1"/>
              </w:rPr>
              <w:t>0.48</w:t>
            </w:r>
          </w:p>
        </w:tc>
      </w:tr>
      <w:tr w:rsidR="00E1735E" w:rsidRPr="00AC296D" w14:paraId="1AE0CD90" w14:textId="77777777" w:rsidTr="0006658E">
        <w:trPr>
          <w:trHeight w:val="432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12D5A130" w14:textId="77777777" w:rsidR="00E1735E" w:rsidRPr="00AC296D" w:rsidRDefault="00E1735E" w:rsidP="0006658E">
            <w:pPr>
              <w:spacing w:before="40" w:after="16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8957CAA" w14:textId="77777777" w:rsidR="00E1735E" w:rsidRPr="00AC296D" w:rsidRDefault="00E1735E" w:rsidP="0006658E">
            <w:pPr>
              <w:spacing w:before="40" w:after="16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older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09DC5184" w14:textId="77777777" w:rsidR="00E1735E" w:rsidRPr="00AC296D" w:rsidRDefault="00E1735E" w:rsidP="0006658E">
            <w:pPr>
              <w:spacing w:before="40" w:after="16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Cs w:val="20"/>
              </w:rPr>
              <w:t>-0.51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642FDA91" w14:textId="77777777" w:rsidR="00E1735E" w:rsidRPr="00AC296D" w:rsidRDefault="00E1735E" w:rsidP="0006658E">
            <w:pPr>
              <w:spacing w:before="40" w:after="16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eastAsia="GulimChe" w:hAnsi="Times New Roman" w:cs="Times New Roman"/>
                <w:color w:val="000000" w:themeColor="text1"/>
                <w:kern w:val="0"/>
                <w:szCs w:val="20"/>
                <w:bdr w:val="none" w:sz="0" w:space="0" w:color="auto" w:frame="1"/>
              </w:rPr>
              <w:t>-0.52</w:t>
            </w:r>
          </w:p>
        </w:tc>
      </w:tr>
      <w:tr w:rsidR="00E1735E" w:rsidRPr="00AC296D" w14:paraId="58813E7D" w14:textId="77777777" w:rsidTr="0006658E">
        <w:trPr>
          <w:trHeight w:val="317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D3ABB78" w14:textId="77777777" w:rsidR="00E1735E" w:rsidRPr="00AC296D" w:rsidRDefault="00E1735E" w:rsidP="0006658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TimePoint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136C03D" w14:textId="77777777" w:rsidR="00E1735E" w:rsidRPr="00AC296D" w:rsidRDefault="00E1735E" w:rsidP="0006658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25%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14:paraId="7C79AF3C" w14:textId="77777777" w:rsidR="00E1735E" w:rsidRPr="00AC296D" w:rsidRDefault="00E1735E" w:rsidP="0006658E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eastAsia="GulimChe" w:hAnsi="Times New Roman" w:cs="Times New Roman"/>
                <w:color w:val="000000" w:themeColor="text1"/>
                <w:szCs w:val="20"/>
              </w:rPr>
              <w:t>0.50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14:paraId="63449126" w14:textId="77777777" w:rsidR="00E1735E" w:rsidRPr="00AC296D" w:rsidRDefault="00E1735E" w:rsidP="0006658E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eastAsia="GulimChe" w:hAnsi="Times New Roman" w:cs="Times New Roman"/>
                <w:color w:val="000000" w:themeColor="text1"/>
                <w:szCs w:val="20"/>
              </w:rPr>
              <w:t>0.50</w:t>
            </w:r>
          </w:p>
        </w:tc>
      </w:tr>
      <w:tr w:rsidR="00E1735E" w:rsidRPr="00AC296D" w14:paraId="152B5E81" w14:textId="77777777" w:rsidTr="0006658E">
        <w:trPr>
          <w:trHeight w:val="317"/>
        </w:trPr>
        <w:tc>
          <w:tcPr>
            <w:tcW w:w="2085" w:type="dxa"/>
            <w:tcBorders>
              <w:top w:val="nil"/>
              <w:left w:val="nil"/>
              <w:right w:val="nil"/>
            </w:tcBorders>
          </w:tcPr>
          <w:p w14:paraId="71471986" w14:textId="77777777" w:rsidR="00E1735E" w:rsidRPr="00AC296D" w:rsidRDefault="00E1735E" w:rsidP="0006658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 w14:paraId="4FAB1AE5" w14:textId="77777777" w:rsidR="00E1735E" w:rsidRPr="00AC296D" w:rsidRDefault="00E1735E" w:rsidP="0006658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midpoint</w:t>
            </w:r>
          </w:p>
        </w:tc>
        <w:tc>
          <w:tcPr>
            <w:tcW w:w="2464" w:type="dxa"/>
            <w:tcBorders>
              <w:top w:val="nil"/>
              <w:left w:val="nil"/>
              <w:right w:val="nil"/>
            </w:tcBorders>
          </w:tcPr>
          <w:p w14:paraId="7233AEB6" w14:textId="77777777" w:rsidR="00E1735E" w:rsidRPr="00AC296D" w:rsidRDefault="00E1735E" w:rsidP="0006658E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eastAsia="GulimChe" w:hAnsi="Times New Roman" w:cs="Times New Roman"/>
                <w:color w:val="000000" w:themeColor="text1"/>
                <w:szCs w:val="20"/>
              </w:rPr>
              <w:t>-0.50</w:t>
            </w:r>
          </w:p>
        </w:tc>
        <w:tc>
          <w:tcPr>
            <w:tcW w:w="2653" w:type="dxa"/>
            <w:tcBorders>
              <w:top w:val="nil"/>
              <w:left w:val="nil"/>
              <w:right w:val="nil"/>
            </w:tcBorders>
          </w:tcPr>
          <w:p w14:paraId="43C26F0F" w14:textId="77777777" w:rsidR="00E1735E" w:rsidRPr="00AC296D" w:rsidRDefault="00E1735E" w:rsidP="0006658E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96D">
              <w:rPr>
                <w:rFonts w:ascii="Times New Roman" w:eastAsia="GulimChe" w:hAnsi="Times New Roman" w:cs="Times New Roman"/>
                <w:color w:val="000000" w:themeColor="text1"/>
                <w:szCs w:val="20"/>
              </w:rPr>
              <w:t>-0.50</w:t>
            </w:r>
          </w:p>
        </w:tc>
      </w:tr>
    </w:tbl>
    <w:p w14:paraId="3BD53C5A" w14:textId="77777777" w:rsidR="00E1735E" w:rsidRPr="00AC296D" w:rsidRDefault="00E1735E" w:rsidP="00E1735E">
      <w:pPr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E791917" w14:textId="77777777" w:rsidR="00E1735E" w:rsidRPr="00AC296D" w:rsidRDefault="00E1735E" w:rsidP="00E1735E">
      <w:pPr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06C483BE" w14:textId="77777777" w:rsidR="00E1735E" w:rsidRPr="00AC296D" w:rsidRDefault="00E1735E" w:rsidP="00E1735E">
      <w:pPr>
        <w:rPr>
          <w:rFonts w:ascii="Calibri" w:hAnsi="Calibri" w:cs="Times New Roman"/>
          <w:color w:val="000000" w:themeColor="text1"/>
          <w:sz w:val="22"/>
        </w:rPr>
      </w:pPr>
      <w:r w:rsidRPr="00AC296D">
        <w:rPr>
          <w:rFonts w:ascii="Calibri" w:hAnsi="Calibri" w:cs="Times New Roman"/>
          <w:color w:val="000000" w:themeColor="text1"/>
          <w:sz w:val="22"/>
        </w:rPr>
        <w:t xml:space="preserve">Table 5. The specifications of the final models. </w:t>
      </w:r>
      <w:r w:rsidRPr="00AC296D">
        <w:rPr>
          <w:rFonts w:ascii="Calibri" w:hAnsi="Calibri" w:cs="Calibri"/>
          <w:color w:val="000000" w:themeColor="text1"/>
          <w:sz w:val="23"/>
          <w:szCs w:val="23"/>
        </w:rPr>
        <w:t>Statistical analyses were carried out with R 3.5.1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835"/>
        <w:gridCol w:w="6091"/>
      </w:tblGrid>
      <w:tr w:rsidR="00E1735E" w:rsidRPr="00AC296D" w14:paraId="48949F0D" w14:textId="77777777" w:rsidTr="0006658E">
        <w:trPr>
          <w:trHeight w:val="273"/>
        </w:trPr>
        <w:tc>
          <w:tcPr>
            <w:tcW w:w="2835" w:type="dxa"/>
            <w:tcBorders>
              <w:left w:val="nil"/>
              <w:right w:val="nil"/>
            </w:tcBorders>
          </w:tcPr>
          <w:p w14:paraId="3BFEB138" w14:textId="77777777" w:rsidR="00E1735E" w:rsidRPr="00AC296D" w:rsidRDefault="00E1735E" w:rsidP="0006658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</w:rPr>
              <w:t>Dependent variable</w:t>
            </w:r>
          </w:p>
        </w:tc>
        <w:tc>
          <w:tcPr>
            <w:tcW w:w="6091" w:type="dxa"/>
            <w:tcBorders>
              <w:left w:val="nil"/>
              <w:right w:val="nil"/>
            </w:tcBorders>
          </w:tcPr>
          <w:p w14:paraId="34E176BA" w14:textId="77777777" w:rsidR="00E1735E" w:rsidRPr="00AC296D" w:rsidRDefault="00E1735E" w:rsidP="0006658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</w:rPr>
              <w:t>Model formula</w:t>
            </w:r>
          </w:p>
        </w:tc>
      </w:tr>
      <w:tr w:rsidR="00E1735E" w:rsidRPr="00AC296D" w14:paraId="5F512D55" w14:textId="77777777" w:rsidTr="0006658E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08A69BA1" w14:textId="77777777" w:rsidR="00E1735E" w:rsidRPr="00AC296D" w:rsidRDefault="00E1735E" w:rsidP="0006658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</w:rPr>
              <w:t>VOT (IP-initial)</w:t>
            </w:r>
          </w:p>
        </w:tc>
        <w:tc>
          <w:tcPr>
            <w:tcW w:w="6091" w:type="dxa"/>
            <w:tcBorders>
              <w:left w:val="nil"/>
              <w:bottom w:val="nil"/>
              <w:right w:val="nil"/>
            </w:tcBorders>
          </w:tcPr>
          <w:p w14:paraId="7AAD2429" w14:textId="77777777" w:rsidR="00E1735E" w:rsidRPr="00AC296D" w:rsidRDefault="00E1735E" w:rsidP="0006658E">
            <w:pPr>
              <w:spacing w:before="120" w:after="12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</w:rPr>
              <w:t>VOT ~ Gender * Age * Focus * C.type + (1 + C.type * Focus | Speaker) + (1 + Gender + Focus + Age | Item)</w:t>
            </w:r>
          </w:p>
        </w:tc>
      </w:tr>
      <w:tr w:rsidR="00E1735E" w:rsidRPr="00AC296D" w14:paraId="39B98509" w14:textId="77777777" w:rsidTr="0006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44FA35" w14:textId="77777777" w:rsidR="00E1735E" w:rsidRPr="00AC296D" w:rsidRDefault="00E1735E" w:rsidP="0006658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</w:rPr>
              <w:t>F0 (IP-initial)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193FA56A" w14:textId="77777777" w:rsidR="00E1735E" w:rsidRPr="00AC296D" w:rsidRDefault="00E1735E" w:rsidP="0006658E">
            <w:pPr>
              <w:spacing w:before="120" w:after="12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</w:rPr>
              <w:t>F0_st ~ Gender * Age * Focus * C.type * TimePoint + (1 + Focus + C.type + TimePoint | Speaker) + (1 + Gender + Age + TimePoint | Item)</w:t>
            </w:r>
          </w:p>
        </w:tc>
      </w:tr>
      <w:tr w:rsidR="00E1735E" w:rsidRPr="00AC296D" w14:paraId="374506D7" w14:textId="77777777" w:rsidTr="0006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D318695" w14:textId="77777777" w:rsidR="00E1735E" w:rsidRPr="00AC296D" w:rsidRDefault="00E1735E" w:rsidP="00066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</w:rPr>
              <w:t xml:space="preserve">%-voicing-in-closure </w:t>
            </w:r>
          </w:p>
          <w:p w14:paraId="1004D394" w14:textId="77777777" w:rsidR="00E1735E" w:rsidRPr="00AC296D" w:rsidRDefault="00E1735E" w:rsidP="000665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</w:rPr>
              <w:t>(IP-medial)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24359941" w14:textId="77777777" w:rsidR="00E1735E" w:rsidRPr="00AC296D" w:rsidRDefault="00E1735E" w:rsidP="0006658E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</w:rPr>
              <w:t>PercentageVoicing-in-Closure ~ Gender * Age * Focus * C.type + (1 + C.type * Focus | Speaker) + (1 + Gender + Focus + Age | Item)</w:t>
            </w:r>
          </w:p>
        </w:tc>
      </w:tr>
      <w:tr w:rsidR="00E1735E" w:rsidRPr="00AC296D" w14:paraId="11387428" w14:textId="77777777" w:rsidTr="0006658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E2430BB" w14:textId="77777777" w:rsidR="00E1735E" w:rsidRPr="00AC296D" w:rsidRDefault="00E1735E" w:rsidP="0006658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</w:rPr>
              <w:t>VOT (IP-medial)</w:t>
            </w:r>
          </w:p>
        </w:tc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7D6E72D6" w14:textId="77777777" w:rsidR="00E1735E" w:rsidRPr="00AC296D" w:rsidRDefault="00E1735E" w:rsidP="0006658E">
            <w:pPr>
              <w:spacing w:before="120" w:after="12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</w:rPr>
              <w:t>VOT ~ Gender * Age * Focus * C.type + (1 + C.type * Focus | Speaker) + (1 + Gender + Age * Focus | Item)</w:t>
            </w:r>
          </w:p>
        </w:tc>
      </w:tr>
      <w:tr w:rsidR="00E1735E" w:rsidRPr="00AC296D" w14:paraId="64D88C21" w14:textId="77777777" w:rsidTr="0006658E"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3DCCD21C" w14:textId="77777777" w:rsidR="00E1735E" w:rsidRPr="00AC296D" w:rsidRDefault="00E1735E" w:rsidP="0006658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</w:rPr>
              <w:t>F0 (IP-medial)</w:t>
            </w:r>
          </w:p>
        </w:tc>
        <w:tc>
          <w:tcPr>
            <w:tcW w:w="6091" w:type="dxa"/>
            <w:tcBorders>
              <w:top w:val="nil"/>
              <w:left w:val="nil"/>
              <w:right w:val="nil"/>
            </w:tcBorders>
          </w:tcPr>
          <w:p w14:paraId="75A5631F" w14:textId="77777777" w:rsidR="00E1735E" w:rsidRPr="00AC296D" w:rsidRDefault="00E1735E" w:rsidP="0006658E">
            <w:pPr>
              <w:spacing w:before="120" w:after="12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</w:rPr>
              <w:t>F0_st ~ Gender * Age * Focus * C.type * TimePoint + (1 + C.type + Focus * TimePoint | Speaker) + (1 | Item)</w:t>
            </w:r>
          </w:p>
        </w:tc>
      </w:tr>
    </w:tbl>
    <w:p w14:paraId="6284AF2B" w14:textId="77777777" w:rsidR="00E1735E" w:rsidRPr="00AC296D" w:rsidRDefault="00E1735E" w:rsidP="00E1735E">
      <w:pPr>
        <w:rPr>
          <w:rFonts w:ascii="Calibri" w:hAnsi="Calibri" w:cs="Calibri"/>
          <w:color w:val="000000" w:themeColor="text1"/>
          <w:sz w:val="23"/>
          <w:szCs w:val="23"/>
        </w:rPr>
      </w:pPr>
      <w:r w:rsidRPr="00AC296D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</w:p>
    <w:p w14:paraId="1740F504" w14:textId="77777777" w:rsidR="00E1735E" w:rsidRPr="00AC296D" w:rsidRDefault="00E1735E" w:rsidP="00E1735E">
      <w:pPr>
        <w:widowControl/>
        <w:wordWrap/>
        <w:autoSpaceDE/>
        <w:autoSpaceDN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32045F9D" w14:textId="77777777" w:rsidR="00E1735E" w:rsidRPr="00AC296D" w:rsidRDefault="00E1735E" w:rsidP="00E1735E">
      <w:pPr>
        <w:widowControl/>
        <w:wordWrap/>
        <w:autoSpaceDE/>
        <w:autoSpaceDN/>
        <w:rPr>
          <w:rFonts w:ascii="Times New Roman" w:hAnsi="Times New Roman" w:cs="Times New Roman"/>
          <w:b/>
          <w:color w:val="000000" w:themeColor="text1"/>
          <w:sz w:val="22"/>
        </w:rPr>
      </w:pPr>
      <w:r w:rsidRPr="00AC296D">
        <w:rPr>
          <w:rFonts w:ascii="Times New Roman" w:hAnsi="Times New Roman" w:cs="Times New Roman"/>
          <w:b/>
          <w:color w:val="000000" w:themeColor="text1"/>
          <w:sz w:val="22"/>
        </w:rPr>
        <w:br w:type="page"/>
      </w:r>
    </w:p>
    <w:p w14:paraId="6CD4D69C" w14:textId="77777777" w:rsidR="00E1735E" w:rsidRPr="00AC296D" w:rsidRDefault="00E1735E" w:rsidP="00E1735E">
      <w:pPr>
        <w:rPr>
          <w:rFonts w:ascii="Calibri" w:hAnsi="Calibri" w:cs="Times New Roman"/>
          <w:color w:val="000000" w:themeColor="text1"/>
          <w:sz w:val="22"/>
        </w:rPr>
      </w:pPr>
      <w:r w:rsidRPr="00AC296D">
        <w:rPr>
          <w:rFonts w:ascii="Calibri" w:hAnsi="Calibri" w:cs="Times New Roman"/>
          <w:color w:val="000000" w:themeColor="text1"/>
          <w:sz w:val="22"/>
        </w:rPr>
        <w:lastRenderedPageBreak/>
        <w:t>Table 6. Results from the linear mixed-effect models for VOT in the IP-initial and IP-medial positions, and for percentage of voicing duration in closure (%-voicing-in-closure) in the IP-medial positions.</w:t>
      </w:r>
    </w:p>
    <w:tbl>
      <w:tblPr>
        <w:tblpPr w:leftFromText="142" w:rightFromText="142" w:vertAnchor="page" w:horzAnchor="margin" w:tblpY="324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8"/>
        <w:gridCol w:w="851"/>
        <w:gridCol w:w="567"/>
        <w:gridCol w:w="992"/>
        <w:gridCol w:w="851"/>
        <w:gridCol w:w="567"/>
        <w:gridCol w:w="992"/>
        <w:gridCol w:w="850"/>
        <w:gridCol w:w="567"/>
        <w:gridCol w:w="567"/>
      </w:tblGrid>
      <w:tr w:rsidR="00E1735E" w:rsidRPr="00AC296D" w14:paraId="595B75C9" w14:textId="77777777" w:rsidTr="0006658E">
        <w:trPr>
          <w:trHeight w:val="19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3A10F0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A8A12E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IP-init</w:t>
            </w:r>
            <w:r w:rsidRPr="00AC29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ial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3C1AF5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E2FA26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CA37925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IP-m</w:t>
            </w:r>
            <w:r w:rsidRPr="00AC29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edial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6B4527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C48B24D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</w:tcPr>
          <w:p w14:paraId="7BECF23C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14:paraId="4C15E5D3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14:paraId="7F1EBD92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</w:p>
        </w:tc>
      </w:tr>
      <w:tr w:rsidR="00E1735E" w:rsidRPr="00AC296D" w14:paraId="0A6462C3" w14:textId="77777777" w:rsidTr="0006658E">
        <w:trPr>
          <w:trHeight w:val="19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C281A7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F4B125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VOT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A3CAB3D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48211FD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CF8CDAE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VOT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FF783F2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58DBECB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09DD5076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%-v</w:t>
            </w:r>
            <w:r w:rsidRPr="00AC296D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oicing-in-</w:t>
            </w:r>
            <w:r w:rsidRPr="00AC29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c</w:t>
            </w:r>
            <w:r w:rsidRPr="00AC296D">
              <w:rPr>
                <w:rFonts w:ascii="Times New Roman" w:hAnsi="Times New Roman" w:cs="Times New Roman" w:hint="eastAsia"/>
                <w:bCs/>
                <w:color w:val="000000" w:themeColor="text1"/>
                <w:sz w:val="18"/>
                <w:szCs w:val="18"/>
              </w:rPr>
              <w:t>losure</w:t>
            </w:r>
          </w:p>
        </w:tc>
      </w:tr>
      <w:tr w:rsidR="00E1735E" w:rsidRPr="00AC296D" w14:paraId="51212799" w14:textId="77777777" w:rsidTr="0006658E">
        <w:trPr>
          <w:trHeight w:val="19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2D868A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58F42B6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Estimate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3FF0D25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A813CA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0C13EE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Estimate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6592B6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ABA36B1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D117B0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Estimate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486B0A6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33B7DA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t</w:t>
            </w:r>
          </w:p>
        </w:tc>
      </w:tr>
      <w:tr w:rsidR="00E1735E" w:rsidRPr="00AC296D" w14:paraId="75F7AB17" w14:textId="77777777" w:rsidTr="0006658E">
        <w:trPr>
          <w:trHeight w:val="85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F8E6BB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(intercept)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0AB87F16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68.0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62F018E0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2.1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2FF737D2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31.6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>***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3A254317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42.6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28B8DFD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1.7 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7ED30B6E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24.8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>***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016A8A14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30.7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6F3FD257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1.7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7E7552D5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17.5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>***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</w:p>
        </w:tc>
      </w:tr>
      <w:tr w:rsidR="00E1735E" w:rsidRPr="00AC296D" w14:paraId="261A97F4" w14:textId="77777777" w:rsidTr="0006658E">
        <w:trPr>
          <w:trHeight w:val="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6B78FB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Gender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D171D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9CE2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B72ED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4CC6F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-0.8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8C19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3.1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289C0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-0.3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B6F74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-2.4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F93C6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4FC94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-0.7 </w:t>
            </w:r>
          </w:p>
        </w:tc>
      </w:tr>
      <w:tr w:rsidR="00E1735E" w:rsidRPr="00AC296D" w14:paraId="10874BA3" w14:textId="77777777" w:rsidTr="0006658E">
        <w:trPr>
          <w:trHeight w:val="2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442B7A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4DE3C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E6164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AF8A5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1.2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1AF11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607A1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3.2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F66E9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BADB1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-4.7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35038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9524F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-1.3 </w:t>
            </w:r>
          </w:p>
        </w:tc>
      </w:tr>
      <w:tr w:rsidR="00E1735E" w:rsidRPr="00AC296D" w14:paraId="1A46A60F" w14:textId="77777777" w:rsidTr="0006658E">
        <w:trPr>
          <w:trHeight w:val="2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6D62C4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Focus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2B5AB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18.8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0515D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E3A5E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7.4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22354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52.0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23F09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3.2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8F6F0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16.1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>***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637A4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-49.3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18257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2.1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235CC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-23.4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>***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</w:p>
        </w:tc>
      </w:tr>
      <w:tr w:rsidR="00E1735E" w:rsidRPr="00AC296D" w14:paraId="493D08C4" w14:textId="77777777" w:rsidTr="0006658E">
        <w:trPr>
          <w:trHeight w:val="2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5D43D9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C-type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B0BA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12.7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8A1B1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FE024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5.7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67A93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24.2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94DC4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2.4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94C6B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10.1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>***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6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57438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-39.5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86FE6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2.1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97F14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-18.9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>***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</w:p>
        </w:tc>
      </w:tr>
      <w:tr w:rsidR="00E1735E" w:rsidRPr="00AC296D" w14:paraId="76519D25" w14:textId="77777777" w:rsidTr="0006658E">
        <w:trPr>
          <w:trHeight w:val="2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8633A0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Gender</w:t>
            </w:r>
            <w:r w:rsidRPr="00AC296D">
              <w:rPr>
                <w:rFonts w:ascii="Times New Roman" w:eastAsia="Malgun Gothic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  <w:r w:rsidRPr="00AC29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75498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-2.1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53266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B2B19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-0.3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15930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-4.0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77110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6.3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93893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-0.6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C16FF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B2C4C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6.9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F3C86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0.6 </w:t>
            </w:r>
          </w:p>
        </w:tc>
      </w:tr>
      <w:tr w:rsidR="00E1735E" w:rsidRPr="00AC296D" w14:paraId="55CE0FC3" w14:textId="77777777" w:rsidTr="0006658E">
        <w:trPr>
          <w:trHeight w:val="2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0684AF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Gender:Focus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D0B4E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5.7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7B874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C2390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D3AF5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4.7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B9534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5.8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7E1AD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9985D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6.0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724FE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4.1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2EBD4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1.5 </w:t>
            </w:r>
          </w:p>
        </w:tc>
      </w:tr>
      <w:tr w:rsidR="00E1735E" w:rsidRPr="00AC296D" w14:paraId="0FC102D1" w14:textId="77777777" w:rsidTr="0006658E">
        <w:trPr>
          <w:trHeight w:val="2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3F8D52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Age:Focus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D68B0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4.8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62958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CBCAE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1.1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F4364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5.0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927A0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5.9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1E5DE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C26BA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-2.1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6866F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4.2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3A7F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-0.5 </w:t>
            </w:r>
          </w:p>
        </w:tc>
      </w:tr>
      <w:tr w:rsidR="00E1735E" w:rsidRPr="00AC296D" w14:paraId="46EC1283" w14:textId="77777777" w:rsidTr="0006658E">
        <w:trPr>
          <w:trHeight w:val="2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95B5F5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Gender:C-type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27462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-13.0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7C186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7F711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-3.7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E024A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-14.3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ADD25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3.9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2D5D8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-3.7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>***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28D9E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-1.9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FD18B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4.0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6B7F4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-0.5 </w:t>
            </w:r>
          </w:p>
        </w:tc>
      </w:tr>
      <w:tr w:rsidR="00E1735E" w:rsidRPr="00AC296D" w14:paraId="6B470148" w14:textId="77777777" w:rsidTr="0006658E">
        <w:trPr>
          <w:trHeight w:val="2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8F03A1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Age:C-type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B21BD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-18.7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A18DE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8C1E1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-5.4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2CEA5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-10.2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E7E28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4.1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ACC3B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-2.5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>*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9A51C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-2.6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00D6B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4.2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FB171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-0.6 </w:t>
            </w:r>
          </w:p>
        </w:tc>
      </w:tr>
      <w:tr w:rsidR="00E1735E" w:rsidRPr="00AC296D" w14:paraId="48635B88" w14:textId="77777777" w:rsidTr="0006658E">
        <w:trPr>
          <w:trHeight w:val="2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092111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Focus:C-type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65108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-4.2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F812A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AF942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-1.1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91A03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-13.0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7D868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4.6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5D62A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-2.8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>**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5CE90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74.6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26B31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4.3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6FA76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17.2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>***</w:t>
            </w:r>
          </w:p>
        </w:tc>
      </w:tr>
      <w:tr w:rsidR="00E1735E" w:rsidRPr="00AC296D" w14:paraId="1855F9ED" w14:textId="77777777" w:rsidTr="0006658E">
        <w:trPr>
          <w:trHeight w:val="2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BB4201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Gender:Age:Focus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FF2C8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-12.6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1DB5E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8.3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9709A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-1.5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19A6A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-15.5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D9F84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11.6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D379D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-1.3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B3F67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3.6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C2332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8.2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E14C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0.4 </w:t>
            </w:r>
          </w:p>
        </w:tc>
      </w:tr>
      <w:tr w:rsidR="00E1735E" w:rsidRPr="00AC296D" w14:paraId="1241AC8B" w14:textId="77777777" w:rsidTr="0006658E">
        <w:trPr>
          <w:trHeight w:val="2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61C05B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Gender:Age:C-type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D32F0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11.1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7C66E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42801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F8820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13.0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624B1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7.7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A77E3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1.7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61449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15.2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4FFAC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8.1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14A72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1.9 </w:t>
            </w:r>
          </w:p>
        </w:tc>
      </w:tr>
      <w:tr w:rsidR="00E1735E" w:rsidRPr="00AC296D" w14:paraId="25E89515" w14:textId="77777777" w:rsidTr="0006658E">
        <w:trPr>
          <w:trHeight w:val="2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84FBA7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Gender:Focus:C-type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7277D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-3.4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9697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7F0D4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-0.6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EC3EB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-12.1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ECC1C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7.1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941CA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-1.7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DA046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-4.6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A789D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8.4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22169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-0.5 </w:t>
            </w:r>
          </w:p>
        </w:tc>
      </w:tr>
      <w:tr w:rsidR="00E1735E" w:rsidRPr="00AC296D" w14:paraId="7744EAA7" w14:textId="77777777" w:rsidTr="0006658E">
        <w:trPr>
          <w:trHeight w:val="2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AC1B98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Age:Focus:C-type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B95AB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-0.8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9C034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F40C3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-0.1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469AF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-18.2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7272D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7.6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6E9ED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-2.4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8F73F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21708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8.7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A845E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1.0 </w:t>
            </w:r>
          </w:p>
        </w:tc>
      </w:tr>
      <w:tr w:rsidR="00E1735E" w:rsidRPr="00AC296D" w14:paraId="4BE90FA1" w14:textId="77777777" w:rsidTr="0006658E">
        <w:trPr>
          <w:trHeight w:val="23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EB0713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Gender:Age:Focus:C-type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7B27DD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19.2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B51975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10.7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9E84FB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pacing w:val="-10"/>
                <w:sz w:val="18"/>
                <w:szCs w:val="18"/>
              </w:rPr>
              <w:t>1.8</w:t>
            </w:r>
            <w:r w:rsidRPr="00AC296D">
              <w:rPr>
                <w:rFonts w:ascii="Malgun Gothic" w:eastAsia="Malgun Gothic" w:hAnsi="Malgun Gothic" w:cs="Times New Roman" w:hint="eastAsia"/>
                <w:b/>
                <w:bCs/>
                <w:color w:val="000000" w:themeColor="text1"/>
                <w:spacing w:val="-10"/>
                <w:sz w:val="18"/>
                <w:szCs w:val="18"/>
                <w:vertAlign w:val="superscript"/>
              </w:rPr>
              <w:t>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60651B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12.4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138112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14.2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B5539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1142B2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-22.9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38A272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16.9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BCCBF4" w14:textId="77777777" w:rsidR="00E1735E" w:rsidRPr="00AC296D" w:rsidRDefault="00E1735E" w:rsidP="0006658E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-1.4 </w:t>
            </w:r>
          </w:p>
        </w:tc>
      </w:tr>
      <w:tr w:rsidR="00E1735E" w:rsidRPr="00AC296D" w14:paraId="571DFCD3" w14:textId="77777777" w:rsidTr="0006658E">
        <w:trPr>
          <w:trHeight w:val="26"/>
        </w:trPr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0971F9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C296D">
              <w:rPr>
                <w:rFonts w:ascii="Malgun Gothic" w:eastAsia="Malgun Gothic" w:hAnsi="Malgun Gothic" w:cs="Times New Roman" w:hint="eastAsia"/>
                <w:b/>
                <w:bCs/>
                <w:color w:val="000000" w:themeColor="text1"/>
                <w:sz w:val="18"/>
                <w:szCs w:val="19"/>
                <w:vertAlign w:val="superscript"/>
              </w:rPr>
              <w:t>＋</w:t>
            </w:r>
            <w:r w:rsidRPr="00AC296D">
              <w:rPr>
                <w:rFonts w:ascii="Times New Roman" w:eastAsia="Malgun Gothic" w:hAnsi="Times New Roman" w:cs="Times New Roman"/>
                <w:bCs/>
                <w:color w:val="000000" w:themeColor="text1"/>
                <w:sz w:val="18"/>
                <w:szCs w:val="19"/>
              </w:rPr>
              <w:t>p=0.08,</w:t>
            </w:r>
            <w:r w:rsidRPr="00AC296D">
              <w:rPr>
                <w:rFonts w:ascii="Malgun Gothic" w:eastAsia="Malgun Gothic" w:hAnsi="Malgun Gothic" w:cs="Times New Roman"/>
                <w:bCs/>
                <w:color w:val="000000" w:themeColor="text1"/>
                <w:sz w:val="18"/>
                <w:szCs w:val="19"/>
              </w:rPr>
              <w:t xml:space="preserve"> </w:t>
            </w: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* p&lt;.05, ** p&lt;.01, *** p&lt;.001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66392B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AC0D0B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7D6ACF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7854E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1CFC9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D32AE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34790CA9" w14:textId="77777777" w:rsidR="00E1735E" w:rsidRPr="00AC296D" w:rsidRDefault="00E1735E" w:rsidP="00E1735E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22E7795A" w14:textId="77777777" w:rsidR="00E1735E" w:rsidRPr="00AC296D" w:rsidRDefault="00E1735E" w:rsidP="00E1735E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25272FE3" w14:textId="77777777" w:rsidR="00E1735E" w:rsidRPr="00AC296D" w:rsidRDefault="00E1735E" w:rsidP="00E1735E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6B64E829" w14:textId="77777777" w:rsidR="00E1735E" w:rsidRPr="00AC296D" w:rsidRDefault="00E1735E" w:rsidP="00E1735E">
      <w:pPr>
        <w:rPr>
          <w:rFonts w:ascii="Calibri" w:hAnsi="Calibri" w:cs="Calibri"/>
          <w:b/>
          <w:color w:val="000000" w:themeColor="text1"/>
          <w:sz w:val="22"/>
        </w:rPr>
      </w:pPr>
    </w:p>
    <w:p w14:paraId="192B5ECA" w14:textId="77777777" w:rsidR="00E1735E" w:rsidRPr="00AC296D" w:rsidRDefault="00E1735E" w:rsidP="00E1735E">
      <w:pPr>
        <w:rPr>
          <w:rFonts w:ascii="Calibri" w:hAnsi="Calibri" w:cs="Calibri"/>
          <w:b/>
          <w:color w:val="000000" w:themeColor="text1"/>
          <w:sz w:val="22"/>
        </w:rPr>
      </w:pPr>
    </w:p>
    <w:p w14:paraId="2FE02275" w14:textId="77777777" w:rsidR="00E1735E" w:rsidRPr="00AC296D" w:rsidRDefault="00E1735E" w:rsidP="00E1735E">
      <w:pPr>
        <w:widowControl/>
        <w:wordWrap/>
        <w:autoSpaceDE/>
        <w:autoSpaceDN/>
        <w:rPr>
          <w:rFonts w:ascii="Calibri" w:hAnsi="Calibri" w:cs="Calibri"/>
          <w:b/>
          <w:color w:val="000000" w:themeColor="text1"/>
          <w:sz w:val="22"/>
        </w:rPr>
      </w:pPr>
      <w:r w:rsidRPr="00AC296D">
        <w:rPr>
          <w:rFonts w:ascii="Calibri" w:hAnsi="Calibri" w:cs="Calibri"/>
          <w:b/>
          <w:color w:val="000000" w:themeColor="text1"/>
          <w:sz w:val="22"/>
        </w:rPr>
        <w:br w:type="page"/>
      </w:r>
    </w:p>
    <w:p w14:paraId="4496A963" w14:textId="77777777" w:rsidR="00E1735E" w:rsidRPr="00AC296D" w:rsidRDefault="00E1735E" w:rsidP="00E1735E">
      <w:pPr>
        <w:rPr>
          <w:rFonts w:ascii="Calibri" w:hAnsi="Calibri" w:cs="Calibri"/>
          <w:color w:val="000000" w:themeColor="text1"/>
          <w:sz w:val="22"/>
        </w:rPr>
      </w:pPr>
      <w:r w:rsidRPr="00AC296D">
        <w:rPr>
          <w:rFonts w:ascii="Calibri" w:hAnsi="Calibri" w:cs="Calibri"/>
          <w:color w:val="000000" w:themeColor="text1"/>
          <w:sz w:val="22"/>
        </w:rPr>
        <w:lastRenderedPageBreak/>
        <w:t>Table 7. Results from the linear mixed-effect models for F0 in the IP-initial and IP-medial positions.</w:t>
      </w:r>
    </w:p>
    <w:p w14:paraId="62ED0E5C" w14:textId="77777777" w:rsidR="00E1735E" w:rsidRPr="00AC296D" w:rsidRDefault="00E1735E" w:rsidP="00E1735E">
      <w:pPr>
        <w:rPr>
          <w:rFonts w:ascii="Calibri" w:hAnsi="Calibri" w:cs="Calibri"/>
          <w:color w:val="000000" w:themeColor="text1"/>
          <w:sz w:val="22"/>
        </w:rPr>
      </w:pPr>
    </w:p>
    <w:tbl>
      <w:tblPr>
        <w:tblpPr w:leftFromText="142" w:rightFromText="142" w:vertAnchor="page" w:horzAnchor="margin" w:tblpY="2279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4"/>
        <w:gridCol w:w="851"/>
        <w:gridCol w:w="708"/>
        <w:gridCol w:w="1276"/>
        <w:gridCol w:w="851"/>
        <w:gridCol w:w="708"/>
        <w:gridCol w:w="993"/>
      </w:tblGrid>
      <w:tr w:rsidR="00E1735E" w:rsidRPr="00AC296D" w14:paraId="2D1B775E" w14:textId="77777777" w:rsidTr="0006658E">
        <w:trPr>
          <w:trHeight w:val="19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4CBFA1" w14:textId="77777777" w:rsidR="00E1735E" w:rsidRPr="00AC296D" w:rsidRDefault="00E1735E" w:rsidP="0006658E">
            <w:pPr>
              <w:wordWrap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0A606606" w14:textId="77777777" w:rsidR="00E1735E" w:rsidRPr="00AC296D" w:rsidRDefault="00E1735E" w:rsidP="0006658E">
            <w:pPr>
              <w:wordWrap/>
              <w:spacing w:after="0" w:line="21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C296D">
              <w:rPr>
                <w:rFonts w:ascii="Times New Roman" w:hAnsi="Times New Roman" w:cs="Times New Roman" w:hint="eastAsia"/>
                <w:bCs/>
                <w:color w:val="000000" w:themeColor="text1"/>
                <w:sz w:val="19"/>
                <w:szCs w:val="19"/>
              </w:rPr>
              <w:t>IP-initial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</w:tcPr>
          <w:p w14:paraId="2F36A230" w14:textId="77777777" w:rsidR="00E1735E" w:rsidRPr="00AC296D" w:rsidRDefault="00E1735E" w:rsidP="0006658E">
            <w:pPr>
              <w:wordWrap/>
              <w:spacing w:after="0" w:line="21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5DF8D324" w14:textId="77777777" w:rsidR="00E1735E" w:rsidRPr="00AC296D" w:rsidRDefault="00E1735E" w:rsidP="0006658E">
            <w:pPr>
              <w:wordWrap/>
              <w:spacing w:after="0" w:line="216" w:lineRule="auto"/>
              <w:jc w:val="left"/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2DC905C3" w14:textId="77777777" w:rsidR="00E1735E" w:rsidRPr="00AC296D" w:rsidRDefault="00E1735E" w:rsidP="0006658E">
            <w:pPr>
              <w:wordWrap/>
              <w:spacing w:after="0" w:line="216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C296D">
              <w:rPr>
                <w:rFonts w:ascii="Times New Roman" w:hAnsi="Times New Roman" w:cs="Times New Roman" w:hint="eastAsia"/>
                <w:bCs/>
                <w:color w:val="000000" w:themeColor="text1"/>
                <w:sz w:val="19"/>
                <w:szCs w:val="19"/>
              </w:rPr>
              <w:t>IP-medial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</w:tcPr>
          <w:p w14:paraId="13EEE315" w14:textId="77777777" w:rsidR="00E1735E" w:rsidRPr="00AC296D" w:rsidRDefault="00E1735E" w:rsidP="0006658E">
            <w:pPr>
              <w:wordWrap/>
              <w:spacing w:after="0" w:line="216" w:lineRule="auto"/>
              <w:jc w:val="left"/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</w:tcPr>
          <w:p w14:paraId="4E8A5CEB" w14:textId="77777777" w:rsidR="00E1735E" w:rsidRPr="00AC296D" w:rsidRDefault="00E1735E" w:rsidP="0006658E">
            <w:pPr>
              <w:wordWrap/>
              <w:spacing w:after="0" w:line="216" w:lineRule="auto"/>
              <w:jc w:val="left"/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</w:pPr>
          </w:p>
        </w:tc>
      </w:tr>
      <w:tr w:rsidR="00E1735E" w:rsidRPr="00AC296D" w14:paraId="34000E19" w14:textId="77777777" w:rsidTr="0006658E">
        <w:trPr>
          <w:trHeight w:val="19"/>
        </w:trPr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BF1C61" w14:textId="77777777" w:rsidR="00E1735E" w:rsidRPr="00AC296D" w:rsidRDefault="00E1735E" w:rsidP="0006658E">
            <w:pPr>
              <w:wordWrap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6BB076CC" w14:textId="77777777" w:rsidR="00E1735E" w:rsidRPr="00AC296D" w:rsidRDefault="00E1735E" w:rsidP="0006658E">
            <w:pPr>
              <w:wordWrap/>
              <w:spacing w:after="0" w:line="216" w:lineRule="auto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Estimate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</w:tcPr>
          <w:p w14:paraId="6BCA6DD6" w14:textId="77777777" w:rsidR="00E1735E" w:rsidRPr="00AC296D" w:rsidRDefault="00E1735E" w:rsidP="0006658E">
            <w:pPr>
              <w:wordWrap/>
              <w:spacing w:after="0" w:line="216" w:lineRule="auto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4FE4A327" w14:textId="77777777" w:rsidR="00E1735E" w:rsidRPr="00AC296D" w:rsidRDefault="00E1735E" w:rsidP="0006658E">
            <w:pPr>
              <w:wordWrap/>
              <w:spacing w:after="0" w:line="216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AC296D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</w:tcPr>
          <w:p w14:paraId="1153E51D" w14:textId="77777777" w:rsidR="00E1735E" w:rsidRPr="00AC296D" w:rsidRDefault="00E1735E" w:rsidP="0006658E">
            <w:pPr>
              <w:wordWrap/>
              <w:spacing w:after="0" w:line="216" w:lineRule="auto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Estimate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</w:tcPr>
          <w:p w14:paraId="5A894A1F" w14:textId="77777777" w:rsidR="00E1735E" w:rsidRPr="00AC296D" w:rsidRDefault="00E1735E" w:rsidP="0006658E">
            <w:pPr>
              <w:wordWrap/>
              <w:spacing w:after="0" w:line="216" w:lineRule="auto"/>
              <w:jc w:val="left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C296D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SE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</w:tcPr>
          <w:p w14:paraId="5FED7721" w14:textId="77777777" w:rsidR="00E1735E" w:rsidRPr="00AC296D" w:rsidRDefault="00E1735E" w:rsidP="0006658E">
            <w:pPr>
              <w:wordWrap/>
              <w:spacing w:after="0" w:line="216" w:lineRule="auto"/>
              <w:jc w:val="left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AC296D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>t</w:t>
            </w:r>
          </w:p>
        </w:tc>
      </w:tr>
      <w:tr w:rsidR="00E1735E" w:rsidRPr="00AC296D" w14:paraId="1F4D5A3B" w14:textId="77777777" w:rsidTr="0006658E">
        <w:trPr>
          <w:trHeight w:val="20"/>
        </w:trPr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299826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(Intercept)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33BE8CB9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9.0 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30296169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0.4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3E8AD412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24.7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>***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EF68D57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8.0 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03994030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0.4 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29403566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22.3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>***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</w:p>
        </w:tc>
      </w:tr>
      <w:tr w:rsidR="00E1735E" w:rsidRPr="00AC296D" w14:paraId="1F6DDAE5" w14:textId="77777777" w:rsidTr="0006658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8B4A8B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Gender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7B0C7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11.2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105ACEA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C77921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15.5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>***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EC4F3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11.0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6566F93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D033751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15.3*** </w:t>
            </w:r>
          </w:p>
        </w:tc>
      </w:tr>
      <w:tr w:rsidR="00E1735E" w:rsidRPr="00AC296D" w14:paraId="159E3A3A" w14:textId="77777777" w:rsidTr="0006658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734D12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60891F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1.1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0796572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C359191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1.5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E48A2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1.1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AD54A7D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3977CDE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1.6 </w:t>
            </w:r>
          </w:p>
        </w:tc>
      </w:tr>
      <w:tr w:rsidR="00E1735E" w:rsidRPr="00AC296D" w14:paraId="2A162382" w14:textId="77777777" w:rsidTr="0006658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2C73FF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Focus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6AEEEE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3.2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75CEC83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EA4571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10.8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>***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6D074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4.0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927A1CC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076D6AB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14.7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>***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</w:p>
        </w:tc>
      </w:tr>
      <w:tr w:rsidR="00E1735E" w:rsidRPr="00AC296D" w14:paraId="68B07753" w14:textId="77777777" w:rsidTr="0006658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5CED59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C-type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A2EDF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5.5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7B4FC0D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364CCC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21.5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>***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D1249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3.8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F23751B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E504693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22.8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>***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</w:p>
        </w:tc>
      </w:tr>
      <w:tr w:rsidR="00E1735E" w:rsidRPr="00AC296D" w14:paraId="1D3B599F" w14:textId="77777777" w:rsidTr="0006658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DEAA28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TimePoint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3295CC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8A9A813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A1A935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53AF5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013A7A3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D1301DD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0.2 </w:t>
            </w:r>
          </w:p>
        </w:tc>
      </w:tr>
      <w:tr w:rsidR="00E1735E" w:rsidRPr="00AC296D" w14:paraId="0E17094B" w14:textId="77777777" w:rsidTr="0006658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E9F68A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Gender:Age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3D471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219B164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1.4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B727F7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4F203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E4561A3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1.4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6BF907E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0.5 </w:t>
            </w:r>
          </w:p>
        </w:tc>
      </w:tr>
      <w:tr w:rsidR="00E1735E" w:rsidRPr="00AC296D" w14:paraId="55AAB66E" w14:textId="77777777" w:rsidTr="0006658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CC3BB8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Gender:Focus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1BC188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5DC6762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76E070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CE740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1.1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29075CB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B03A3AA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2.0 </w:t>
            </w:r>
          </w:p>
        </w:tc>
      </w:tr>
      <w:tr w:rsidR="00E1735E" w:rsidRPr="00AC296D" w14:paraId="649332B1" w14:textId="77777777" w:rsidTr="0006658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258CAE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Age:Focus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92A635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-0.7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CFF2588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4FA9EC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-1.2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36A291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-0.5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5077ABA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AFC1A8B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-0.9 </w:t>
            </w:r>
          </w:p>
        </w:tc>
      </w:tr>
      <w:tr w:rsidR="00E1735E" w:rsidRPr="00AC296D" w14:paraId="5B751CCA" w14:textId="77777777" w:rsidTr="0006658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0C953A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Gender:C-type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5C59C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1.2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53ACF1C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282C0F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2.3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6"/>
                <w:szCs w:val="18"/>
              </w:rPr>
              <w:t>*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EE87A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E9996E5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53E8B5C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0.5 </w:t>
            </w:r>
          </w:p>
        </w:tc>
      </w:tr>
      <w:tr w:rsidR="00E1735E" w:rsidRPr="00AC296D" w14:paraId="5B6B5151" w14:textId="77777777" w:rsidTr="0006658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DE5F74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Age:C-type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0B877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-0.3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2B1601C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C0D276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-0.7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56CCDD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DFE0583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5265A83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0.6 </w:t>
            </w:r>
          </w:p>
        </w:tc>
      </w:tr>
      <w:tr w:rsidR="00E1735E" w:rsidRPr="00AC296D" w14:paraId="23F6799D" w14:textId="77777777" w:rsidTr="0006658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1B88D6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Focus:C-type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5D4F9D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3.5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CC3F3A7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46741A9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15.9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 xml:space="preserve">***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EAAC4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5.3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CF9E7C9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A3DE7E8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32.9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>***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</w:p>
        </w:tc>
      </w:tr>
      <w:tr w:rsidR="00E1735E" w:rsidRPr="00AC296D" w14:paraId="37B8C2A9" w14:textId="77777777" w:rsidTr="0006658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A436B4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Gender:TimePoint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379D8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-0.1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2F6473B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17949F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-1.3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D9112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9A33C5F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500ABD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0.1 </w:t>
            </w:r>
          </w:p>
        </w:tc>
      </w:tr>
      <w:tr w:rsidR="00E1735E" w:rsidRPr="00AC296D" w14:paraId="1A3D88F7" w14:textId="77777777" w:rsidTr="0006658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0AA9B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Age:TimePoint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DD4A7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883C40F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0578E5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3.5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BD65C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65B7A4A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E6F2DD1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3.0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 xml:space="preserve">** </w:t>
            </w:r>
          </w:p>
        </w:tc>
      </w:tr>
      <w:tr w:rsidR="00E1735E" w:rsidRPr="00AC296D" w14:paraId="0F36E85F" w14:textId="77777777" w:rsidTr="0006658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BC1DA2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Focus:TimePoint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C9A8A4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-0.5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F577EC9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A7AB61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-6.1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67138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-0.6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E124809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E62612E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-7.7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 xml:space="preserve">*** </w:t>
            </w:r>
          </w:p>
        </w:tc>
      </w:tr>
      <w:tr w:rsidR="00E1735E" w:rsidRPr="00AC296D" w14:paraId="6A89F7A3" w14:textId="77777777" w:rsidTr="0006658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7D4300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C-type:TimePoint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04393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BAD1972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B60958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1.4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917A7E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C1501A0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CEC2666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2.6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>*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</w:p>
        </w:tc>
      </w:tr>
      <w:tr w:rsidR="00E1735E" w:rsidRPr="00AC296D" w14:paraId="5D52463F" w14:textId="77777777" w:rsidTr="0006658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EE0739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Gender:Age:Focus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7FBD5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-0.6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0A50A53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1.1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89D3DD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-0.6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1AA97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-1.1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F4A2C83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1.1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B9A6646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-1.1 </w:t>
            </w:r>
          </w:p>
        </w:tc>
      </w:tr>
      <w:tr w:rsidR="00E1735E" w:rsidRPr="00AC296D" w14:paraId="4606570D" w14:textId="77777777" w:rsidTr="0006658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5DCF48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Gender:Age:C-type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5C252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-1.6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65C6A00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5B7446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-1.7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845A0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BE3B456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8A3453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0.2 </w:t>
            </w:r>
          </w:p>
        </w:tc>
      </w:tr>
      <w:tr w:rsidR="00E1735E" w:rsidRPr="00AC296D" w14:paraId="70C21D1C" w14:textId="77777777" w:rsidTr="0006658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467425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Gender:Focus:C-type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2BB42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-0.4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636AAB7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402339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-1.9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93F508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-0.3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C2C1E02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387EDFE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-2.1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>*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</w:p>
        </w:tc>
      </w:tr>
      <w:tr w:rsidR="00E1735E" w:rsidRPr="00AC296D" w14:paraId="62356A18" w14:textId="77777777" w:rsidTr="0006658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E3B454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Age:Focus:C-type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9EFC6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0.9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1C08967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63DB4E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3.8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>***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12397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71F4A0B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68814E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0.1 </w:t>
            </w:r>
          </w:p>
        </w:tc>
      </w:tr>
      <w:tr w:rsidR="00E1735E" w:rsidRPr="00AC296D" w14:paraId="4A33DE07" w14:textId="77777777" w:rsidTr="0006658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3415FA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Gender:Age:TimePoint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3BE9F2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08A9F64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1174D5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-0.2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BBB705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D68F1AA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E0BEA9A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-0.3 </w:t>
            </w:r>
          </w:p>
        </w:tc>
      </w:tr>
      <w:tr w:rsidR="00E1735E" w:rsidRPr="00AC296D" w14:paraId="10E66BD4" w14:textId="77777777" w:rsidTr="0006658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D98257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Gender:Focus:TimePoint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A2E9B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D8AB278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ED8E58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A9D43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AEFDE44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F2EC91F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0.6 </w:t>
            </w:r>
          </w:p>
        </w:tc>
      </w:tr>
      <w:tr w:rsidR="00E1735E" w:rsidRPr="00AC296D" w14:paraId="145CF4EE" w14:textId="77777777" w:rsidTr="0006658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C35504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Age:Focus:TimePoint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72B6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EBA9E7D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5EEA3E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1.6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D1547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4362CF2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D6705F9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1.9 </w:t>
            </w:r>
          </w:p>
        </w:tc>
      </w:tr>
      <w:tr w:rsidR="00E1735E" w:rsidRPr="00AC296D" w14:paraId="31B942E3" w14:textId="77777777" w:rsidTr="0006658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2D0F46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Gender:C-type:TimePoint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AFCED7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-0.1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79EE2D9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718962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-0.6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B03378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-0.3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5B34547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75A7F4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-1.7 </w:t>
            </w:r>
          </w:p>
        </w:tc>
      </w:tr>
      <w:tr w:rsidR="00E1735E" w:rsidRPr="00AC296D" w14:paraId="37EC8C8F" w14:textId="77777777" w:rsidTr="0006658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47D30F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Age:C-type:TimePoint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8C30F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-0.6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CE003C6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FD7701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-3.6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>***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B446C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-0.3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70C9BA8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9BC4D41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-1.8 </w:t>
            </w:r>
          </w:p>
        </w:tc>
      </w:tr>
      <w:tr w:rsidR="00E1735E" w:rsidRPr="00AC296D" w14:paraId="0528CFE5" w14:textId="77777777" w:rsidTr="0006658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D90A8B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Focus:C-type:TimePoint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619A4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2C26353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692A37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1.4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54943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3585B8B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FBCB2EB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0.4 </w:t>
            </w:r>
          </w:p>
        </w:tc>
      </w:tr>
      <w:tr w:rsidR="00E1735E" w:rsidRPr="00AC296D" w14:paraId="27E1E867" w14:textId="77777777" w:rsidTr="0006658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BC34AC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Gender:Age:Focus:C-type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3D71F8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449F583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5C61D4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1.8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1E78C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-0.5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ABC9E22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10B41A4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-1.4 </w:t>
            </w:r>
          </w:p>
        </w:tc>
      </w:tr>
      <w:tr w:rsidR="00E1735E" w:rsidRPr="00AC296D" w14:paraId="6BAA7DEE" w14:textId="77777777" w:rsidTr="0006658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9D7743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Gender:Age:Focus:TimePoint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4FB06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-0.1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84F07C8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EA69B6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-0.2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62DE0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27AE482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F9D2BEA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0.5 </w:t>
            </w:r>
          </w:p>
        </w:tc>
      </w:tr>
      <w:tr w:rsidR="00E1735E" w:rsidRPr="00AC296D" w14:paraId="156D9433" w14:textId="77777777" w:rsidTr="0006658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AE1012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Gender:Age:C-type:TimePoint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B38B6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 w:hint="eastAsia"/>
                <w:color w:val="000000" w:themeColor="text1"/>
                <w:spacing w:val="-10"/>
                <w:sz w:val="18"/>
                <w:szCs w:val="18"/>
              </w:rPr>
              <w:t>0.3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9AB8478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 w:hint="eastAsia"/>
                <w:color w:val="000000" w:themeColor="text1"/>
                <w:spacing w:val="-10"/>
                <w:sz w:val="18"/>
                <w:szCs w:val="18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05CE13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 w:hint="eastAsia"/>
                <w:color w:val="000000" w:themeColor="text1"/>
                <w:spacing w:val="-10"/>
                <w:sz w:val="18"/>
                <w:szCs w:val="18"/>
              </w:rPr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FB0FB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0.3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DF54D3F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A14F57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0.8 </w:t>
            </w:r>
          </w:p>
        </w:tc>
      </w:tr>
      <w:tr w:rsidR="00E1735E" w:rsidRPr="00AC296D" w14:paraId="1FA5A430" w14:textId="77777777" w:rsidTr="0006658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DB28F8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Gender:Focus:C-type:TimePoint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F6DAA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 w:hint="eastAsia"/>
                <w:color w:val="000000" w:themeColor="text1"/>
                <w:spacing w:val="-10"/>
                <w:sz w:val="18"/>
                <w:szCs w:val="18"/>
              </w:rPr>
              <w:t>0.1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3DED5BE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 w:hint="eastAsia"/>
                <w:color w:val="000000" w:themeColor="text1"/>
                <w:spacing w:val="-10"/>
                <w:sz w:val="18"/>
                <w:szCs w:val="18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BAC2B3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 w:hint="eastAsia"/>
                <w:color w:val="000000" w:themeColor="text1"/>
                <w:spacing w:val="-10"/>
                <w:sz w:val="18"/>
                <w:szCs w:val="18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C1D59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-0.3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28ED4BE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C846F11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-1.1 </w:t>
            </w:r>
          </w:p>
        </w:tc>
      </w:tr>
      <w:tr w:rsidR="00E1735E" w:rsidRPr="00AC296D" w14:paraId="02E20B27" w14:textId="77777777" w:rsidTr="0006658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988414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Age:Focus:C-type:TimePoint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FC768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 w:hint="eastAsia"/>
                <w:color w:val="000000" w:themeColor="text1"/>
                <w:spacing w:val="-10"/>
                <w:sz w:val="18"/>
                <w:szCs w:val="18"/>
              </w:rPr>
              <w:t>-0.5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661E050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 w:hint="eastAsia"/>
                <w:color w:val="000000" w:themeColor="text1"/>
                <w:spacing w:val="-10"/>
                <w:sz w:val="18"/>
                <w:szCs w:val="18"/>
              </w:rPr>
              <w:t>0.3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E71661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 w:hint="eastAsia"/>
                <w:color w:val="000000" w:themeColor="text1"/>
                <w:spacing w:val="-10"/>
                <w:sz w:val="18"/>
                <w:szCs w:val="18"/>
              </w:rPr>
              <w:t>-1.5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285B9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-1.0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FE0AEB3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99ACE1D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-3.0</w:t>
            </w: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4"/>
                <w:szCs w:val="18"/>
              </w:rPr>
              <w:t>**</w:t>
            </w:r>
          </w:p>
        </w:tc>
      </w:tr>
      <w:tr w:rsidR="00E1735E" w:rsidRPr="00AC296D" w14:paraId="56B27B98" w14:textId="77777777" w:rsidTr="0006658E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D277C3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Gender:Age:Focus:C-type:TimePoint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94E36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 w:hint="eastAsia"/>
                <w:color w:val="000000" w:themeColor="text1"/>
                <w:spacing w:val="-10"/>
                <w:sz w:val="18"/>
                <w:szCs w:val="18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A13FB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 w:hint="eastAsia"/>
                <w:color w:val="000000" w:themeColor="text1"/>
                <w:spacing w:val="-10"/>
                <w:sz w:val="18"/>
                <w:szCs w:val="18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D5E06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 w:hint="eastAsia"/>
                <w:color w:val="000000" w:themeColor="text1"/>
                <w:spacing w:val="-10"/>
                <w:sz w:val="18"/>
                <w:szCs w:val="18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CDDDA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>0.3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7CD96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6C1B8" w14:textId="77777777" w:rsidR="00E1735E" w:rsidRPr="00AC296D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</w:rPr>
              <w:t xml:space="preserve">0.5 </w:t>
            </w:r>
          </w:p>
        </w:tc>
      </w:tr>
      <w:tr w:rsidR="00E1735E" w:rsidRPr="004F0B26" w14:paraId="431D417E" w14:textId="77777777" w:rsidTr="0006658E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3C6890" w14:textId="77777777" w:rsidR="00E1735E" w:rsidRPr="004F0B26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C296D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* p&lt;.05, ** p&lt;.01, *** p&lt;.001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416D4" w14:textId="77777777" w:rsidR="00E1735E" w:rsidRPr="004F0B26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CBDE6" w14:textId="77777777" w:rsidR="00E1735E" w:rsidRPr="004F0B26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DF632" w14:textId="77777777" w:rsidR="00E1735E" w:rsidRPr="004F0B26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ACD9C" w14:textId="77777777" w:rsidR="00E1735E" w:rsidRPr="004F0B26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E8D4C" w14:textId="77777777" w:rsidR="00E1735E" w:rsidRPr="004F0B26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F7C38" w14:textId="77777777" w:rsidR="00E1735E" w:rsidRPr="004F0B26" w:rsidRDefault="00E1735E" w:rsidP="0006658E">
            <w:pPr>
              <w:wordWrap/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4664DBF" w14:textId="77777777" w:rsidR="00E1735E" w:rsidRPr="004F0B26" w:rsidRDefault="00E1735E" w:rsidP="00E1735E">
      <w:pPr>
        <w:rPr>
          <w:rFonts w:ascii="Calibri" w:hAnsi="Calibri" w:cs="Calibri"/>
          <w:color w:val="000000" w:themeColor="text1"/>
          <w:sz w:val="23"/>
          <w:szCs w:val="23"/>
        </w:rPr>
      </w:pPr>
    </w:p>
    <w:p w14:paraId="73C18375" w14:textId="77777777" w:rsidR="00E1735E" w:rsidRPr="004F0B26" w:rsidRDefault="00E1735E" w:rsidP="00E1735E">
      <w:pPr>
        <w:rPr>
          <w:rFonts w:ascii="Calibri" w:hAnsi="Calibri" w:cs="Calibri"/>
          <w:color w:val="000000" w:themeColor="text1"/>
          <w:sz w:val="23"/>
          <w:szCs w:val="23"/>
        </w:rPr>
      </w:pPr>
    </w:p>
    <w:p w14:paraId="2736D411" w14:textId="77777777" w:rsidR="006E13EA" w:rsidRDefault="006E13EA"/>
    <w:sectPr w:rsidR="006E13EA" w:rsidSect="003A55BC">
      <w:pgSz w:w="11906" w:h="16838"/>
      <w:pgMar w:top="1701" w:right="1440" w:bottom="1440" w:left="1440" w:header="851" w:footer="601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5E"/>
    <w:rsid w:val="003862E5"/>
    <w:rsid w:val="003C4646"/>
    <w:rsid w:val="006E13EA"/>
    <w:rsid w:val="009C5222"/>
    <w:rsid w:val="00A3436C"/>
    <w:rsid w:val="00E1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4EBFB"/>
  <w15:chartTrackingRefBased/>
  <w15:docId w15:val="{CE565937-1BB4-4F74-8C60-96162B06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5E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35E"/>
    <w:pPr>
      <w:spacing w:after="0" w:line="240" w:lineRule="auto"/>
      <w:jc w:val="both"/>
    </w:pPr>
    <w:rPr>
      <w:rFonts w:eastAsiaTheme="minorEastAsia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SATHISH</cp:lastModifiedBy>
  <cp:revision>1</cp:revision>
  <dcterms:created xsi:type="dcterms:W3CDTF">2020-10-13T17:09:00Z</dcterms:created>
  <dcterms:modified xsi:type="dcterms:W3CDTF">2020-10-13T17:09:00Z</dcterms:modified>
</cp:coreProperties>
</file>